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17" w:type="dxa"/>
        <w:tblLook w:val="04A0" w:firstRow="1" w:lastRow="0" w:firstColumn="1" w:lastColumn="0" w:noHBand="0" w:noVBand="1"/>
      </w:tblPr>
      <w:tblGrid>
        <w:gridCol w:w="1829"/>
        <w:gridCol w:w="1219"/>
        <w:gridCol w:w="4558"/>
        <w:gridCol w:w="3241"/>
        <w:gridCol w:w="4070"/>
      </w:tblGrid>
      <w:tr w:rsidR="00526B67" w:rsidRPr="006C5D73" w14:paraId="7BEDCB82" w14:textId="77777777" w:rsidTr="00073B42">
        <w:trPr>
          <w:trHeight w:val="1125"/>
        </w:trPr>
        <w:tc>
          <w:tcPr>
            <w:tcW w:w="14917" w:type="dxa"/>
            <w:gridSpan w:val="5"/>
            <w:tcBorders>
              <w:bottom w:val="nil"/>
            </w:tcBorders>
            <w:shd w:val="clear" w:color="auto" w:fill="BF8F00" w:themeFill="accent4" w:themeFillShade="BF"/>
            <w:vAlign w:val="center"/>
          </w:tcPr>
          <w:p w14:paraId="236527A0" w14:textId="77777777" w:rsidR="00526B67" w:rsidRDefault="00526B67" w:rsidP="00526B67">
            <w:pPr>
              <w:jc w:val="center"/>
              <w:rPr>
                <w:rFonts w:ascii="Andika" w:hAnsi="Andika" w:cs="Andika"/>
                <w:b/>
                <w:sz w:val="28"/>
                <w:szCs w:val="28"/>
              </w:rPr>
            </w:pPr>
            <w:r>
              <w:rPr>
                <w:rFonts w:ascii="Andika" w:hAnsi="Andika" w:cs="Andika"/>
                <w:b/>
                <w:sz w:val="28"/>
                <w:szCs w:val="28"/>
              </w:rPr>
              <w:t>Primary Science Scheme of Work</w:t>
            </w:r>
          </w:p>
          <w:p w14:paraId="7AADE316" w14:textId="19D340C9" w:rsidR="00526B67" w:rsidRPr="006C5D73" w:rsidRDefault="00C97BE2" w:rsidP="00526B67">
            <w:pPr>
              <w:jc w:val="center"/>
              <w:rPr>
                <w:rFonts w:ascii="Andika" w:hAnsi="Andika" w:cs="Andika"/>
                <w:b/>
                <w:sz w:val="28"/>
                <w:szCs w:val="28"/>
              </w:rPr>
            </w:pPr>
            <w:r>
              <w:rPr>
                <w:rFonts w:ascii="Andika" w:hAnsi="Andika" w:cs="Andika"/>
                <w:b/>
                <w:sz w:val="28"/>
                <w:szCs w:val="28"/>
              </w:rPr>
              <w:t xml:space="preserve">Level 6 – Year </w:t>
            </w:r>
            <w:r w:rsidR="00073B42">
              <w:rPr>
                <w:rFonts w:ascii="Andika" w:hAnsi="Andika" w:cs="Andika"/>
                <w:b/>
                <w:sz w:val="28"/>
                <w:szCs w:val="28"/>
              </w:rPr>
              <w:t>6</w:t>
            </w:r>
          </w:p>
        </w:tc>
      </w:tr>
      <w:tr w:rsidR="00855026" w:rsidRPr="006C5D73" w14:paraId="7856CFA3" w14:textId="77777777" w:rsidTr="00073B42">
        <w:trPr>
          <w:trHeight w:val="1125"/>
        </w:trPr>
        <w:tc>
          <w:tcPr>
            <w:tcW w:w="14917" w:type="dxa"/>
            <w:gridSpan w:val="5"/>
            <w:tcBorders>
              <w:bottom w:val="nil"/>
            </w:tcBorders>
            <w:shd w:val="clear" w:color="auto" w:fill="FFD966" w:themeFill="accent4" w:themeFillTint="99"/>
            <w:vAlign w:val="center"/>
          </w:tcPr>
          <w:p w14:paraId="683C06F0" w14:textId="18F1BD39" w:rsidR="00855026" w:rsidRPr="00855026" w:rsidRDefault="00855026" w:rsidP="00855026">
            <w:pPr>
              <w:jc w:val="center"/>
              <w:rPr>
                <w:rFonts w:ascii="Andika" w:hAnsi="Andika" w:cs="Andika"/>
                <w:b/>
                <w:sz w:val="26"/>
                <w:szCs w:val="26"/>
              </w:rPr>
            </w:pPr>
            <w:r>
              <w:rPr>
                <w:rFonts w:ascii="Andika" w:hAnsi="Andika" w:cs="Andika"/>
                <w:b/>
                <w:sz w:val="26"/>
                <w:szCs w:val="26"/>
              </w:rPr>
              <w:t xml:space="preserve">e.g. </w:t>
            </w:r>
            <w:r w:rsidRPr="00855026">
              <w:rPr>
                <w:rFonts w:ascii="Andika" w:hAnsi="Andika" w:cs="Andika"/>
                <w:b/>
                <w:sz w:val="26"/>
                <w:szCs w:val="26"/>
              </w:rPr>
              <w:t>Learning Outcome 2</w:t>
            </w:r>
          </w:p>
          <w:p w14:paraId="23DD3569" w14:textId="61E31A4C" w:rsidR="00855026" w:rsidRPr="00855026" w:rsidRDefault="00855026" w:rsidP="00855026">
            <w:pPr>
              <w:jc w:val="center"/>
              <w:rPr>
                <w:rFonts w:ascii="Andika" w:hAnsi="Andika" w:cs="Andika"/>
                <w:b/>
                <w:i/>
                <w:sz w:val="28"/>
                <w:szCs w:val="28"/>
              </w:rPr>
            </w:pPr>
            <w:r w:rsidRPr="00855026">
              <w:rPr>
                <w:rFonts w:ascii="Andika" w:hAnsi="Andika" w:cs="Andika"/>
                <w:b/>
                <w:i/>
                <w:sz w:val="26"/>
                <w:szCs w:val="26"/>
              </w:rPr>
              <w:t>How do we stay alive?</w:t>
            </w:r>
          </w:p>
        </w:tc>
      </w:tr>
      <w:tr w:rsidR="00521524" w:rsidRPr="006C5D73" w14:paraId="3C80EFA1" w14:textId="77777777" w:rsidTr="00526B67">
        <w:tc>
          <w:tcPr>
            <w:tcW w:w="1829" w:type="dxa"/>
            <w:vAlign w:val="center"/>
          </w:tcPr>
          <w:p w14:paraId="6CA538A1" w14:textId="77777777" w:rsidR="00521524" w:rsidRPr="00521524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TIME FRAME</w:t>
            </w:r>
          </w:p>
        </w:tc>
        <w:tc>
          <w:tcPr>
            <w:tcW w:w="1219" w:type="dxa"/>
            <w:vAlign w:val="center"/>
          </w:tcPr>
          <w:p w14:paraId="197A62D0" w14:textId="77777777" w:rsidR="00521524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LO REF.</w:t>
            </w:r>
          </w:p>
        </w:tc>
        <w:tc>
          <w:tcPr>
            <w:tcW w:w="4558" w:type="dxa"/>
            <w:vAlign w:val="center"/>
          </w:tcPr>
          <w:p w14:paraId="072D95D1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LEARNING INTENTION</w:t>
            </w:r>
          </w:p>
          <w:p w14:paraId="7AD914A4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i/>
                <w:sz w:val="24"/>
                <w:szCs w:val="24"/>
              </w:rPr>
            </w:pPr>
            <w:r w:rsidRPr="006B20A3">
              <w:rPr>
                <w:rFonts w:ascii="Andika" w:hAnsi="Andika" w:cs="Andika"/>
                <w:i/>
                <w:sz w:val="24"/>
                <w:szCs w:val="24"/>
              </w:rPr>
              <w:t>Children will be able to:</w:t>
            </w:r>
          </w:p>
        </w:tc>
        <w:tc>
          <w:tcPr>
            <w:tcW w:w="3241" w:type="dxa"/>
            <w:vAlign w:val="center"/>
          </w:tcPr>
          <w:p w14:paraId="74F9CDBD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LEARNING OPPORTUNITIES</w:t>
            </w:r>
          </w:p>
          <w:p w14:paraId="2E56B6BC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i/>
                <w:sz w:val="24"/>
                <w:szCs w:val="24"/>
              </w:rPr>
            </w:pPr>
            <w:r w:rsidRPr="006B20A3">
              <w:rPr>
                <w:rFonts w:ascii="Andika" w:hAnsi="Andika" w:cs="Andika"/>
                <w:i/>
                <w:sz w:val="24"/>
                <w:szCs w:val="24"/>
              </w:rPr>
              <w:t>Children should be encouraged to:</w:t>
            </w:r>
          </w:p>
        </w:tc>
        <w:tc>
          <w:tcPr>
            <w:tcW w:w="4070" w:type="dxa"/>
            <w:vAlign w:val="center"/>
          </w:tcPr>
          <w:p w14:paraId="4FAD1380" w14:textId="77777777" w:rsidR="00521524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SKILLS ACQUIRED</w:t>
            </w:r>
          </w:p>
          <w:p w14:paraId="3DD20119" w14:textId="77777777" w:rsidR="00521524" w:rsidRPr="00521524" w:rsidRDefault="00521524" w:rsidP="00521524">
            <w:pPr>
              <w:jc w:val="center"/>
              <w:rPr>
                <w:rFonts w:ascii="Andika" w:hAnsi="Andika" w:cs="Andika"/>
                <w:i/>
                <w:sz w:val="24"/>
                <w:szCs w:val="24"/>
              </w:rPr>
            </w:pPr>
            <w:r w:rsidRPr="00521524">
              <w:rPr>
                <w:rFonts w:ascii="Andika" w:hAnsi="Andika" w:cs="Andika"/>
                <w:i/>
                <w:sz w:val="24"/>
                <w:szCs w:val="24"/>
              </w:rPr>
              <w:t>(include reference to Learning Outcome 1</w:t>
            </w:r>
            <w:r w:rsidR="00526B67">
              <w:rPr>
                <w:rFonts w:ascii="Andika" w:hAnsi="Andika" w:cs="Andika"/>
                <w:i/>
                <w:sz w:val="24"/>
                <w:szCs w:val="24"/>
              </w:rPr>
              <w:t xml:space="preserve"> and 21</w:t>
            </w:r>
            <w:r w:rsidR="00526B67" w:rsidRPr="00526B67">
              <w:rPr>
                <w:rFonts w:ascii="Andika" w:hAnsi="Andika" w:cs="Andika"/>
                <w:i/>
                <w:sz w:val="24"/>
                <w:szCs w:val="24"/>
                <w:vertAlign w:val="superscript"/>
              </w:rPr>
              <w:t>st</w:t>
            </w:r>
            <w:r w:rsidR="00526B67">
              <w:rPr>
                <w:rFonts w:ascii="Andika" w:hAnsi="Andika" w:cs="Andika"/>
                <w:i/>
                <w:sz w:val="24"/>
                <w:szCs w:val="24"/>
              </w:rPr>
              <w:t xml:space="preserve"> Century Skills</w:t>
            </w:r>
            <w:r w:rsidRPr="00521524">
              <w:rPr>
                <w:rFonts w:ascii="Andika" w:hAnsi="Andika" w:cs="Andika"/>
                <w:i/>
                <w:sz w:val="24"/>
                <w:szCs w:val="24"/>
              </w:rPr>
              <w:t>)</w:t>
            </w:r>
          </w:p>
        </w:tc>
      </w:tr>
      <w:tr w:rsidR="00521524" w:rsidRPr="006C5D73" w14:paraId="1C6F5566" w14:textId="77777777" w:rsidTr="00526B67">
        <w:tc>
          <w:tcPr>
            <w:tcW w:w="1829" w:type="dxa"/>
          </w:tcPr>
          <w:p w14:paraId="3975BB45" w14:textId="77777777" w:rsidR="00521524" w:rsidRDefault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749E205A" w14:textId="77777777" w:rsidR="00526B67" w:rsidRPr="006B20A3" w:rsidRDefault="00526B67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714C182D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0F485D61" w14:textId="49CD6E6E" w:rsidR="00521524" w:rsidRDefault="0083289A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6</w:t>
            </w:r>
            <w:r w:rsidR="00521524" w:rsidRPr="00521524">
              <w:rPr>
                <w:rFonts w:ascii="Andika" w:hAnsi="Andika" w:cs="Andika"/>
                <w:b/>
                <w:sz w:val="24"/>
                <w:szCs w:val="24"/>
              </w:rPr>
              <w:t>.2.1</w:t>
            </w:r>
          </w:p>
          <w:p w14:paraId="6632FC6C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4D0A9F30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2B89DA1E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3AA43B06" w14:textId="5EA11489" w:rsidR="00521524" w:rsidRDefault="0083289A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6</w:t>
            </w:r>
            <w:r w:rsidR="00521524">
              <w:rPr>
                <w:rFonts w:ascii="Andika" w:hAnsi="Andika" w:cs="Andika"/>
                <w:b/>
                <w:sz w:val="24"/>
                <w:szCs w:val="24"/>
              </w:rPr>
              <w:t>.2.2</w:t>
            </w:r>
          </w:p>
          <w:p w14:paraId="497933F7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49CB5BF4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19937596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73CF39ED" w14:textId="34B2C178" w:rsidR="00855026" w:rsidRPr="00521524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</w:tc>
        <w:tc>
          <w:tcPr>
            <w:tcW w:w="4558" w:type="dxa"/>
          </w:tcPr>
          <w:p w14:paraId="201B18EC" w14:textId="77777777" w:rsidR="0083289A" w:rsidRPr="0083289A" w:rsidRDefault="0083289A" w:rsidP="0083289A">
            <w:pPr>
              <w:jc w:val="center"/>
              <w:rPr>
                <w:rFonts w:ascii="Andika" w:hAnsi="Andika" w:cs="Andika"/>
                <w:b/>
                <w:bCs/>
                <w:sz w:val="24"/>
                <w:szCs w:val="24"/>
                <w:u w:val="single"/>
                <w:lang w:val="mt-MT"/>
              </w:rPr>
            </w:pPr>
            <w:r w:rsidRPr="0083289A">
              <w:rPr>
                <w:rFonts w:ascii="Andika" w:hAnsi="Andika" w:cs="Andika"/>
                <w:b/>
                <w:bCs/>
                <w:sz w:val="24"/>
                <w:szCs w:val="24"/>
                <w:u w:val="single"/>
                <w:lang w:val="mt-MT"/>
              </w:rPr>
              <w:t>PLANTS</w:t>
            </w:r>
          </w:p>
          <w:p w14:paraId="4A97D0B4" w14:textId="77777777" w:rsidR="0083289A" w:rsidRPr="00415459" w:rsidRDefault="0083289A" w:rsidP="0083289A">
            <w:pPr>
              <w:rPr>
                <w:rFonts w:ascii="Andika" w:hAnsi="Andika" w:cs="Andika"/>
                <w:sz w:val="20"/>
                <w:szCs w:val="20"/>
              </w:rPr>
            </w:pPr>
            <w:r w:rsidRPr="00415459">
              <w:rPr>
                <w:rFonts w:ascii="Andika" w:hAnsi="Andika" w:cs="Andika"/>
                <w:sz w:val="24"/>
                <w:szCs w:val="24"/>
              </w:rPr>
              <w:t xml:space="preserve">I can explain that plants need </w:t>
            </w:r>
            <w:r>
              <w:rPr>
                <w:rFonts w:ascii="Andika" w:hAnsi="Andika" w:cs="Andika"/>
                <w:sz w:val="24"/>
                <w:szCs w:val="24"/>
                <w:lang w:val="mt-MT"/>
              </w:rPr>
              <w:t xml:space="preserve">light, </w:t>
            </w:r>
            <w:r w:rsidRPr="00415459">
              <w:rPr>
                <w:rFonts w:ascii="Andika" w:hAnsi="Andika" w:cs="Andika"/>
                <w:sz w:val="24"/>
                <w:szCs w:val="24"/>
              </w:rPr>
              <w:t>carbon dioxide and water to make food</w:t>
            </w:r>
            <w:r>
              <w:rPr>
                <w:rFonts w:ascii="Andika" w:hAnsi="Andika" w:cs="Andika"/>
                <w:sz w:val="24"/>
                <w:szCs w:val="24"/>
              </w:rPr>
              <w:t xml:space="preserve"> and that they produce oxygen.</w:t>
            </w:r>
          </w:p>
          <w:p w14:paraId="3D2E615B" w14:textId="77777777" w:rsidR="0083289A" w:rsidRDefault="0083289A" w:rsidP="0083289A">
            <w:pPr>
              <w:rPr>
                <w:rFonts w:ascii="Andika" w:hAnsi="Andika" w:cs="Andika"/>
                <w:sz w:val="24"/>
                <w:szCs w:val="24"/>
              </w:rPr>
            </w:pPr>
          </w:p>
          <w:p w14:paraId="3759C357" w14:textId="77777777" w:rsidR="0083289A" w:rsidRPr="00415459" w:rsidRDefault="0083289A" w:rsidP="0083289A">
            <w:pPr>
              <w:rPr>
                <w:rFonts w:ascii="Andika" w:hAnsi="Andika" w:cs="Andika"/>
                <w:sz w:val="24"/>
                <w:szCs w:val="24"/>
              </w:rPr>
            </w:pPr>
            <w:r w:rsidRPr="00415459">
              <w:rPr>
                <w:rFonts w:ascii="Andika" w:hAnsi="Andika" w:cs="Andika"/>
                <w:sz w:val="24"/>
                <w:szCs w:val="24"/>
              </w:rPr>
              <w:t>I can investigate and give examples of the adaptations of plants to suit their environment.</w:t>
            </w:r>
          </w:p>
          <w:p w14:paraId="7E97C9FB" w14:textId="77777777" w:rsidR="00521524" w:rsidRPr="006C5D73" w:rsidRDefault="00521524" w:rsidP="00F034B0">
            <w:pPr>
              <w:rPr>
                <w:rFonts w:ascii="Andika" w:hAnsi="Andika" w:cs="Andika"/>
                <w:sz w:val="24"/>
                <w:szCs w:val="24"/>
              </w:rPr>
            </w:pPr>
          </w:p>
        </w:tc>
        <w:tc>
          <w:tcPr>
            <w:tcW w:w="3241" w:type="dxa"/>
          </w:tcPr>
          <w:p w14:paraId="202C8BAF" w14:textId="77777777" w:rsidR="00521524" w:rsidRDefault="00521524" w:rsidP="001667BC">
            <w:pPr>
              <w:pStyle w:val="ListParagraph"/>
              <w:ind w:left="360"/>
              <w:rPr>
                <w:rFonts w:ascii="Andika" w:hAnsi="Andika" w:cs="Andika"/>
                <w:sz w:val="24"/>
                <w:szCs w:val="24"/>
              </w:rPr>
            </w:pPr>
          </w:p>
          <w:p w14:paraId="6F9656F4" w14:textId="2DC277C6" w:rsidR="00DB5091" w:rsidRPr="00B17250" w:rsidRDefault="00DB5091" w:rsidP="00DB5091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proofErr w:type="gramStart"/>
            <w:r>
              <w:rPr>
                <w:rFonts w:ascii="Andika" w:hAnsi="Andika" w:cs="Andika"/>
                <w:sz w:val="24"/>
                <w:szCs w:val="24"/>
              </w:rPr>
              <w:t>E.g.</w:t>
            </w:r>
            <w:proofErr w:type="gramEnd"/>
            <w:r>
              <w:rPr>
                <w:rFonts w:ascii="Andika" w:hAnsi="Andika" w:cs="Andika"/>
                <w:sz w:val="24"/>
                <w:szCs w:val="24"/>
              </w:rPr>
              <w:t xml:space="preserve"> </w:t>
            </w:r>
            <w:r>
              <w:rPr>
                <w:rFonts w:ascii="Andika" w:hAnsi="Andika" w:cs="Andika"/>
                <w:sz w:val="24"/>
                <w:szCs w:val="24"/>
              </w:rPr>
              <w:t>Investigate/observe photosynthesis using simple everyday resources and multimedia resources.</w:t>
            </w:r>
          </w:p>
          <w:p w14:paraId="7592C3FA" w14:textId="77777777" w:rsidR="00DB5091" w:rsidRDefault="00DB5091" w:rsidP="00DB5091">
            <w:pPr>
              <w:pStyle w:val="ListParagraph"/>
              <w:ind w:left="360"/>
              <w:rPr>
                <w:rFonts w:ascii="Andika" w:hAnsi="Andika" w:cs="Andika"/>
                <w:sz w:val="24"/>
                <w:szCs w:val="24"/>
              </w:rPr>
            </w:pPr>
          </w:p>
          <w:p w14:paraId="1A75390C" w14:textId="4A9CCC68" w:rsidR="00DB5091" w:rsidRPr="00A30BF3" w:rsidRDefault="00DB5091" w:rsidP="00DB5091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proofErr w:type="gramStart"/>
            <w:r>
              <w:rPr>
                <w:rFonts w:ascii="Andika" w:hAnsi="Andika" w:cs="Andika"/>
                <w:sz w:val="24"/>
                <w:szCs w:val="24"/>
              </w:rPr>
              <w:t>E.g.</w:t>
            </w:r>
            <w:proofErr w:type="gramEnd"/>
            <w:r>
              <w:rPr>
                <w:rFonts w:ascii="Andika" w:hAnsi="Andika" w:cs="Andika"/>
                <w:sz w:val="24"/>
                <w:szCs w:val="24"/>
              </w:rPr>
              <w:t xml:space="preserve"> </w:t>
            </w:r>
            <w:r w:rsidRPr="00A30BF3">
              <w:rPr>
                <w:rFonts w:ascii="Andika" w:hAnsi="Andika" w:cs="Andika"/>
                <w:sz w:val="24"/>
                <w:szCs w:val="24"/>
              </w:rPr>
              <w:t xml:space="preserve">Observe different plants (potentially during a fieldwork activity) and note features which help plants adapt to their environment. </w:t>
            </w:r>
          </w:p>
          <w:p w14:paraId="1E48CEBC" w14:textId="580FC21A" w:rsidR="00521524" w:rsidRPr="00DB5091" w:rsidRDefault="00521524" w:rsidP="00DB5091">
            <w:pPr>
              <w:rPr>
                <w:rFonts w:ascii="Andika" w:hAnsi="Andika" w:cs="Andika"/>
                <w:sz w:val="24"/>
                <w:szCs w:val="24"/>
              </w:rPr>
            </w:pPr>
          </w:p>
        </w:tc>
        <w:tc>
          <w:tcPr>
            <w:tcW w:w="4070" w:type="dxa"/>
          </w:tcPr>
          <w:p w14:paraId="6A2FD218" w14:textId="77777777" w:rsidR="00521524" w:rsidRDefault="00521524" w:rsidP="00526B67">
            <w:pPr>
              <w:rPr>
                <w:rFonts w:ascii="Andika" w:hAnsi="Andika" w:cs="Andika"/>
                <w:sz w:val="24"/>
                <w:szCs w:val="24"/>
              </w:rPr>
            </w:pPr>
          </w:p>
          <w:p w14:paraId="119E5BF9" w14:textId="5EE9A413" w:rsid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proofErr w:type="gramStart"/>
            <w:r>
              <w:rPr>
                <w:rFonts w:ascii="Andika" w:hAnsi="Andika" w:cs="Andika"/>
                <w:sz w:val="24"/>
                <w:szCs w:val="24"/>
              </w:rPr>
              <w:t>E.g.</w:t>
            </w:r>
            <w:proofErr w:type="gramEnd"/>
            <w:r>
              <w:rPr>
                <w:rFonts w:ascii="Andika" w:hAnsi="Andika" w:cs="Andika"/>
                <w:sz w:val="24"/>
                <w:szCs w:val="24"/>
              </w:rPr>
              <w:t xml:space="preserve"> </w:t>
            </w:r>
            <w:r w:rsidR="00DB5091">
              <w:rPr>
                <w:rFonts w:ascii="Andika" w:hAnsi="Andika" w:cs="Andika"/>
                <w:sz w:val="24"/>
                <w:szCs w:val="24"/>
              </w:rPr>
              <w:t>6</w:t>
            </w:r>
            <w:r>
              <w:rPr>
                <w:rFonts w:ascii="Andika" w:hAnsi="Andika" w:cs="Andika"/>
                <w:sz w:val="24"/>
                <w:szCs w:val="24"/>
              </w:rPr>
              <w:t xml:space="preserve">.1.1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ask questions about the world around me.</w:t>
            </w:r>
          </w:p>
          <w:p w14:paraId="78A860D3" w14:textId="1057B433" w:rsidR="00526B67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proofErr w:type="gramStart"/>
            <w:r>
              <w:rPr>
                <w:rFonts w:ascii="Andika" w:hAnsi="Andika" w:cs="Andika"/>
                <w:sz w:val="24"/>
                <w:szCs w:val="24"/>
              </w:rPr>
              <w:t>E.g.</w:t>
            </w:r>
            <w:proofErr w:type="gramEnd"/>
            <w:r>
              <w:rPr>
                <w:rFonts w:ascii="Andika" w:hAnsi="Andika" w:cs="Andika"/>
                <w:sz w:val="24"/>
                <w:szCs w:val="24"/>
              </w:rPr>
              <w:t xml:space="preserve"> </w:t>
            </w:r>
            <w:r w:rsidR="00E47BF3">
              <w:rPr>
                <w:rFonts w:ascii="Andika" w:hAnsi="Andika" w:cs="Andika"/>
                <w:sz w:val="24"/>
                <w:szCs w:val="24"/>
              </w:rPr>
              <w:t>6</w:t>
            </w:r>
            <w:r>
              <w:rPr>
                <w:rFonts w:ascii="Andika" w:hAnsi="Andika" w:cs="Andika"/>
                <w:sz w:val="24"/>
                <w:szCs w:val="24"/>
              </w:rPr>
              <w:t xml:space="preserve">.1.2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find out about a simple scientific idea.</w:t>
            </w:r>
          </w:p>
          <w:p w14:paraId="214468DB" w14:textId="5A354205" w:rsidR="00855026" w:rsidRP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proofErr w:type="gramStart"/>
            <w:r>
              <w:rPr>
                <w:rFonts w:ascii="Andika" w:hAnsi="Andika" w:cs="Andika"/>
                <w:sz w:val="24"/>
                <w:szCs w:val="24"/>
              </w:rPr>
              <w:t>E.g.</w:t>
            </w:r>
            <w:proofErr w:type="gramEnd"/>
            <w:r>
              <w:rPr>
                <w:rFonts w:ascii="Andika" w:hAnsi="Andika" w:cs="Andika"/>
                <w:sz w:val="24"/>
                <w:szCs w:val="24"/>
              </w:rPr>
              <w:t xml:space="preserve"> </w:t>
            </w:r>
            <w:r w:rsidR="00E47BF3">
              <w:rPr>
                <w:rFonts w:ascii="Andika" w:hAnsi="Andika" w:cs="Andika"/>
                <w:sz w:val="24"/>
                <w:szCs w:val="24"/>
              </w:rPr>
              <w:t>6</w:t>
            </w:r>
            <w:r>
              <w:rPr>
                <w:rFonts w:ascii="Andika" w:hAnsi="Andika" w:cs="Andika"/>
                <w:sz w:val="24"/>
                <w:szCs w:val="24"/>
              </w:rPr>
              <w:t xml:space="preserve">.1.5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record observations in a simple format.</w:t>
            </w:r>
          </w:p>
          <w:p w14:paraId="2A546347" w14:textId="07ABBF79" w:rsid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proofErr w:type="gramStart"/>
            <w:r>
              <w:rPr>
                <w:rFonts w:ascii="Andika" w:hAnsi="Andika" w:cs="Andika"/>
                <w:sz w:val="24"/>
                <w:szCs w:val="24"/>
              </w:rPr>
              <w:t>E.g.</w:t>
            </w:r>
            <w:proofErr w:type="gramEnd"/>
            <w:r>
              <w:rPr>
                <w:rFonts w:ascii="Andika" w:hAnsi="Andika" w:cs="Andika"/>
                <w:sz w:val="24"/>
                <w:szCs w:val="24"/>
              </w:rPr>
              <w:t xml:space="preserve"> </w:t>
            </w:r>
            <w:r w:rsidR="007737A5">
              <w:rPr>
                <w:rFonts w:ascii="Andika" w:hAnsi="Andika" w:cs="Andika"/>
                <w:sz w:val="24"/>
                <w:szCs w:val="24"/>
              </w:rPr>
              <w:t xml:space="preserve">6.1.6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make simple conclusions from my direct observations and link these using key scientific terms.</w:t>
            </w:r>
          </w:p>
          <w:p w14:paraId="3AC289B2" w14:textId="3730EC09" w:rsidR="00855026" w:rsidRP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I can communicate </w:t>
            </w:r>
            <w:r w:rsidR="00F80A18">
              <w:rPr>
                <w:rFonts w:ascii="Andika" w:hAnsi="Andika" w:cs="Andika"/>
                <w:sz w:val="24"/>
                <w:szCs w:val="24"/>
              </w:rPr>
              <w:t>my findings.</w:t>
            </w:r>
          </w:p>
          <w:p w14:paraId="6E976FF1" w14:textId="77777777" w:rsidR="00526B67" w:rsidRDefault="00526B67" w:rsidP="00526B67"/>
          <w:p w14:paraId="42AE62F7" w14:textId="77777777" w:rsidR="00526B67" w:rsidRDefault="00526B67" w:rsidP="00526B67"/>
          <w:p w14:paraId="371785A8" w14:textId="77777777" w:rsidR="00526B67" w:rsidRPr="00526B67" w:rsidRDefault="00526B67" w:rsidP="00526B67">
            <w:pPr>
              <w:jc w:val="center"/>
            </w:pPr>
          </w:p>
        </w:tc>
      </w:tr>
    </w:tbl>
    <w:p w14:paraId="762BFBF3" w14:textId="77777777" w:rsidR="008B66E5" w:rsidRPr="008857CF" w:rsidRDefault="008B66E5">
      <w:pPr>
        <w:rPr>
          <w:sz w:val="24"/>
          <w:szCs w:val="24"/>
        </w:rPr>
      </w:pPr>
    </w:p>
    <w:sectPr w:rsidR="008B66E5" w:rsidRPr="008857CF" w:rsidSect="006C5D73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5956" w14:textId="77777777" w:rsidR="00232FB7" w:rsidRDefault="00232FB7" w:rsidP="00BF7745">
      <w:pPr>
        <w:spacing w:after="0" w:line="240" w:lineRule="auto"/>
      </w:pPr>
      <w:r>
        <w:separator/>
      </w:r>
    </w:p>
  </w:endnote>
  <w:endnote w:type="continuationSeparator" w:id="0">
    <w:p w14:paraId="13158A8F" w14:textId="77777777" w:rsidR="00232FB7" w:rsidRDefault="00232FB7" w:rsidP="00BF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ika">
    <w:altName w:val="Calibri"/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D443" w14:textId="73B2CC98" w:rsidR="00E46FAA" w:rsidRPr="00E46FAA" w:rsidRDefault="00E46FAA" w:rsidP="00E46FAA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Page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26B67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26B67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                                                                                                                                                                        Primary Science </w:t>
    </w:r>
    <w:r w:rsidR="00526B67">
      <w:rPr>
        <w:color w:val="323E4F" w:themeColor="text2" w:themeShade="BF"/>
        <w:sz w:val="24"/>
        <w:szCs w:val="24"/>
      </w:rPr>
      <w:t>Scheme of Work</w:t>
    </w:r>
    <w:r w:rsidR="00F80A18">
      <w:rPr>
        <w:color w:val="323E4F" w:themeColor="text2" w:themeShade="BF"/>
        <w:sz w:val="24"/>
        <w:szCs w:val="24"/>
      </w:rPr>
      <w:t xml:space="preserve"> Year </w:t>
    </w:r>
    <w:r w:rsidR="000E38B8">
      <w:rPr>
        <w:color w:val="323E4F" w:themeColor="text2" w:themeShade="BF"/>
        <w:sz w:val="24"/>
        <w:szCs w:val="24"/>
      </w:rPr>
      <w:t>6</w:t>
    </w:r>
  </w:p>
  <w:p w14:paraId="1C3A0195" w14:textId="77777777" w:rsidR="00E46FAA" w:rsidRDefault="00E46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BDF3" w14:textId="77777777" w:rsidR="00232FB7" w:rsidRDefault="00232FB7" w:rsidP="00BF7745">
      <w:pPr>
        <w:spacing w:after="0" w:line="240" w:lineRule="auto"/>
      </w:pPr>
      <w:r>
        <w:separator/>
      </w:r>
    </w:p>
  </w:footnote>
  <w:footnote w:type="continuationSeparator" w:id="0">
    <w:p w14:paraId="181DCC08" w14:textId="77777777" w:rsidR="00232FB7" w:rsidRDefault="00232FB7" w:rsidP="00BF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F58"/>
    <w:multiLevelType w:val="hybridMultilevel"/>
    <w:tmpl w:val="6E961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36424"/>
    <w:multiLevelType w:val="hybridMultilevel"/>
    <w:tmpl w:val="05EA2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63DAF"/>
    <w:multiLevelType w:val="hybridMultilevel"/>
    <w:tmpl w:val="56D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68B1"/>
    <w:multiLevelType w:val="hybridMultilevel"/>
    <w:tmpl w:val="1428A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A1C01"/>
    <w:multiLevelType w:val="hybridMultilevel"/>
    <w:tmpl w:val="EABE1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1A62"/>
    <w:multiLevelType w:val="hybridMultilevel"/>
    <w:tmpl w:val="04941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C5B3E"/>
    <w:multiLevelType w:val="hybridMultilevel"/>
    <w:tmpl w:val="235CD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42ECD"/>
    <w:multiLevelType w:val="hybridMultilevel"/>
    <w:tmpl w:val="3FA65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35057"/>
    <w:multiLevelType w:val="hybridMultilevel"/>
    <w:tmpl w:val="C68EE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17AA4"/>
    <w:multiLevelType w:val="hybridMultilevel"/>
    <w:tmpl w:val="7C76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81BB7"/>
    <w:multiLevelType w:val="hybridMultilevel"/>
    <w:tmpl w:val="EFFA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818E6"/>
    <w:multiLevelType w:val="hybridMultilevel"/>
    <w:tmpl w:val="E0E08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F372D"/>
    <w:multiLevelType w:val="hybridMultilevel"/>
    <w:tmpl w:val="8CCCF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EF38C7"/>
    <w:multiLevelType w:val="hybridMultilevel"/>
    <w:tmpl w:val="AFE2D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B44180"/>
    <w:multiLevelType w:val="hybridMultilevel"/>
    <w:tmpl w:val="D896A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422BE"/>
    <w:multiLevelType w:val="hybridMultilevel"/>
    <w:tmpl w:val="8068A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4053C7"/>
    <w:multiLevelType w:val="hybridMultilevel"/>
    <w:tmpl w:val="AB624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608150">
    <w:abstractNumId w:val="7"/>
  </w:num>
  <w:num w:numId="2" w16cid:durableId="35351486">
    <w:abstractNumId w:val="14"/>
  </w:num>
  <w:num w:numId="3" w16cid:durableId="1068958248">
    <w:abstractNumId w:val="4"/>
  </w:num>
  <w:num w:numId="4" w16cid:durableId="1195269686">
    <w:abstractNumId w:val="6"/>
  </w:num>
  <w:num w:numId="5" w16cid:durableId="1631284732">
    <w:abstractNumId w:val="5"/>
  </w:num>
  <w:num w:numId="6" w16cid:durableId="499010244">
    <w:abstractNumId w:val="15"/>
  </w:num>
  <w:num w:numId="7" w16cid:durableId="1167087572">
    <w:abstractNumId w:val="12"/>
  </w:num>
  <w:num w:numId="8" w16cid:durableId="1097749297">
    <w:abstractNumId w:val="16"/>
  </w:num>
  <w:num w:numId="9" w16cid:durableId="550463158">
    <w:abstractNumId w:val="13"/>
  </w:num>
  <w:num w:numId="10" w16cid:durableId="1740206603">
    <w:abstractNumId w:val="2"/>
  </w:num>
  <w:num w:numId="11" w16cid:durableId="1663925125">
    <w:abstractNumId w:val="0"/>
  </w:num>
  <w:num w:numId="12" w16cid:durableId="1063256611">
    <w:abstractNumId w:val="10"/>
  </w:num>
  <w:num w:numId="13" w16cid:durableId="1022560480">
    <w:abstractNumId w:val="9"/>
  </w:num>
  <w:num w:numId="14" w16cid:durableId="404646076">
    <w:abstractNumId w:val="1"/>
  </w:num>
  <w:num w:numId="15" w16cid:durableId="1496608743">
    <w:abstractNumId w:val="3"/>
  </w:num>
  <w:num w:numId="16" w16cid:durableId="839587297">
    <w:abstractNumId w:val="8"/>
  </w:num>
  <w:num w:numId="17" w16cid:durableId="2089692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73"/>
    <w:rsid w:val="00035527"/>
    <w:rsid w:val="00073B42"/>
    <w:rsid w:val="00076D5F"/>
    <w:rsid w:val="000D1551"/>
    <w:rsid w:val="000E1609"/>
    <w:rsid w:val="000E38B8"/>
    <w:rsid w:val="00141F8A"/>
    <w:rsid w:val="001435D7"/>
    <w:rsid w:val="001547AC"/>
    <w:rsid w:val="00163335"/>
    <w:rsid w:val="001667BC"/>
    <w:rsid w:val="00166D1F"/>
    <w:rsid w:val="001A0D04"/>
    <w:rsid w:val="001F1A2E"/>
    <w:rsid w:val="00232FB7"/>
    <w:rsid w:val="00253BB2"/>
    <w:rsid w:val="00273E80"/>
    <w:rsid w:val="002A18E3"/>
    <w:rsid w:val="002A60DB"/>
    <w:rsid w:val="002F1142"/>
    <w:rsid w:val="0030170D"/>
    <w:rsid w:val="0031043B"/>
    <w:rsid w:val="00314291"/>
    <w:rsid w:val="003340DF"/>
    <w:rsid w:val="0035062C"/>
    <w:rsid w:val="003777D6"/>
    <w:rsid w:val="0042576B"/>
    <w:rsid w:val="00441994"/>
    <w:rsid w:val="00442417"/>
    <w:rsid w:val="00452CA7"/>
    <w:rsid w:val="004B012C"/>
    <w:rsid w:val="004D6C13"/>
    <w:rsid w:val="005176FB"/>
    <w:rsid w:val="00521524"/>
    <w:rsid w:val="00526B67"/>
    <w:rsid w:val="005473D4"/>
    <w:rsid w:val="00563DED"/>
    <w:rsid w:val="005726BD"/>
    <w:rsid w:val="005C37DC"/>
    <w:rsid w:val="005E5877"/>
    <w:rsid w:val="006B20A3"/>
    <w:rsid w:val="006C5D73"/>
    <w:rsid w:val="00711A7B"/>
    <w:rsid w:val="007708FE"/>
    <w:rsid w:val="007737A5"/>
    <w:rsid w:val="00775157"/>
    <w:rsid w:val="007C32CE"/>
    <w:rsid w:val="007F5840"/>
    <w:rsid w:val="0080077E"/>
    <w:rsid w:val="0083289A"/>
    <w:rsid w:val="00842362"/>
    <w:rsid w:val="00855026"/>
    <w:rsid w:val="0085612A"/>
    <w:rsid w:val="008857CF"/>
    <w:rsid w:val="008B66E5"/>
    <w:rsid w:val="008B6963"/>
    <w:rsid w:val="00996AB7"/>
    <w:rsid w:val="00A1398A"/>
    <w:rsid w:val="00A152F6"/>
    <w:rsid w:val="00A15911"/>
    <w:rsid w:val="00A160F5"/>
    <w:rsid w:val="00A94E9A"/>
    <w:rsid w:val="00AB0E91"/>
    <w:rsid w:val="00AD0B38"/>
    <w:rsid w:val="00B23394"/>
    <w:rsid w:val="00B243DB"/>
    <w:rsid w:val="00B515B1"/>
    <w:rsid w:val="00B87840"/>
    <w:rsid w:val="00B968D7"/>
    <w:rsid w:val="00BA3C03"/>
    <w:rsid w:val="00BD7EF4"/>
    <w:rsid w:val="00BE0446"/>
    <w:rsid w:val="00BF1458"/>
    <w:rsid w:val="00BF3B44"/>
    <w:rsid w:val="00BF7745"/>
    <w:rsid w:val="00C8197B"/>
    <w:rsid w:val="00C82D29"/>
    <w:rsid w:val="00C97BE2"/>
    <w:rsid w:val="00D136CF"/>
    <w:rsid w:val="00D25CBA"/>
    <w:rsid w:val="00D45176"/>
    <w:rsid w:val="00D57817"/>
    <w:rsid w:val="00DB5091"/>
    <w:rsid w:val="00DF1F30"/>
    <w:rsid w:val="00E0456C"/>
    <w:rsid w:val="00E46FAA"/>
    <w:rsid w:val="00E47BF3"/>
    <w:rsid w:val="00E535F2"/>
    <w:rsid w:val="00EC0139"/>
    <w:rsid w:val="00F034B0"/>
    <w:rsid w:val="00F3758D"/>
    <w:rsid w:val="00F80A18"/>
    <w:rsid w:val="00F8746E"/>
    <w:rsid w:val="00FA681D"/>
    <w:rsid w:val="00FE1798"/>
    <w:rsid w:val="00FE3BEC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B9195"/>
  <w15:chartTrackingRefBased/>
  <w15:docId w15:val="{487D6A7F-9302-48DD-97E0-7C0CD85B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745"/>
  </w:style>
  <w:style w:type="paragraph" w:styleId="Footer">
    <w:name w:val="footer"/>
    <w:basedOn w:val="Normal"/>
    <w:link w:val="FooterChar"/>
    <w:uiPriority w:val="99"/>
    <w:unhideWhenUsed/>
    <w:qFormat/>
    <w:rsid w:val="00BF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745"/>
  </w:style>
  <w:style w:type="paragraph" w:styleId="ListParagraph">
    <w:name w:val="List Paragraph"/>
    <w:basedOn w:val="Normal"/>
    <w:uiPriority w:val="34"/>
    <w:qFormat/>
    <w:rsid w:val="004B01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1F30"/>
    <w:rPr>
      <w:color w:val="0000FF"/>
      <w:u w:val="single"/>
    </w:rPr>
  </w:style>
  <w:style w:type="paragraph" w:customStyle="1" w:styleId="Default">
    <w:name w:val="Default"/>
    <w:rsid w:val="00855026"/>
    <w:pPr>
      <w:autoSpaceDE w:val="0"/>
      <w:autoSpaceDN w:val="0"/>
      <w:adjustRightInd w:val="0"/>
      <w:spacing w:after="0" w:line="240" w:lineRule="auto"/>
    </w:pPr>
    <w:rPr>
      <w:rFonts w:ascii="Andika" w:hAnsi="Andika" w:cs="Andik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671144226CB47AEB985B793084D1F" ma:contentTypeVersion="14" ma:contentTypeDescription="Create a new document." ma:contentTypeScope="" ma:versionID="1d2df4809fe9fdfee5650c1a967df44a">
  <xsd:schema xmlns:xsd="http://www.w3.org/2001/XMLSchema" xmlns:xs="http://www.w3.org/2001/XMLSchema" xmlns:p="http://schemas.microsoft.com/office/2006/metadata/properties" xmlns:ns3="fa66959e-e86f-4aa9-8951-d94e00e307c3" xmlns:ns4="c9e4a8ef-117f-40ff-b518-3a0e57a5c37d" targetNamespace="http://schemas.microsoft.com/office/2006/metadata/properties" ma:root="true" ma:fieldsID="d076758b8d61fd7a9bbb929625af3e5f" ns3:_="" ns4:_="">
    <xsd:import namespace="fa66959e-e86f-4aa9-8951-d94e00e307c3"/>
    <xsd:import namespace="c9e4a8ef-117f-40ff-b518-3a0e57a5c3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6959e-e86f-4aa9-8951-d94e00e307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a8ef-117f-40ff-b518-3a0e57a5c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9E36-4B55-42A5-A4E1-B6E64D504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226C6-B158-47E2-8B86-4A139B1B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6959e-e86f-4aa9-8951-d94e00e307c3"/>
    <ds:schemaRef ds:uri="c9e4a8ef-117f-40ff-b518-3a0e57a5c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38885-45A1-4DD0-B9B5-42613EEEF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science level 5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science level 5</dc:title>
  <dc:subject>Year 4 Learning Outcomes</dc:subject>
  <dc:creator>isabel.zerafa@ilearn.edu.mt</dc:creator>
  <cp:keywords/>
  <dc:description/>
  <cp:lastModifiedBy>Isabel Zerafa</cp:lastModifiedBy>
  <cp:revision>11</cp:revision>
  <cp:lastPrinted>2019-07-01T20:44:00Z</cp:lastPrinted>
  <dcterms:created xsi:type="dcterms:W3CDTF">2022-01-26T12:24:00Z</dcterms:created>
  <dcterms:modified xsi:type="dcterms:W3CDTF">2023-04-13T10:45:00Z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0x010100E8C671144226CB47AEB985B793084D1F</vt:lpwstr>
  </property>
</Properties>
</file>